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7C" w:rsidRDefault="0082177C">
      <w:pPr>
        <w:pStyle w:val="ConsPlusTitlePage"/>
      </w:pPr>
      <w:r>
        <w:t xml:space="preserve">Документ предоставлен </w:t>
      </w:r>
      <w:hyperlink r:id="rId4" w:history="1">
        <w:r>
          <w:rPr>
            <w:color w:val="0000FF"/>
          </w:rPr>
          <w:t>КонсультантПлюс</w:t>
        </w:r>
      </w:hyperlink>
      <w:r>
        <w:br/>
      </w:r>
    </w:p>
    <w:p w:rsidR="0082177C" w:rsidRDefault="0082177C">
      <w:pPr>
        <w:pStyle w:val="ConsPlusNormal"/>
        <w:jc w:val="both"/>
        <w:outlineLvl w:val="0"/>
      </w:pPr>
    </w:p>
    <w:p w:rsidR="0082177C" w:rsidRDefault="0082177C">
      <w:pPr>
        <w:pStyle w:val="ConsPlusTitle"/>
        <w:jc w:val="center"/>
      </w:pPr>
      <w:r>
        <w:t>УПРАВЛЕНИЕ ФЕДЕРАЛЬНОЙ СЛУЖБЫ</w:t>
      </w:r>
    </w:p>
    <w:p w:rsidR="0082177C" w:rsidRDefault="0082177C">
      <w:pPr>
        <w:pStyle w:val="ConsPlusTitle"/>
        <w:jc w:val="center"/>
      </w:pPr>
      <w:r>
        <w:t>ПО НАДЗОРУ В СФЕРЕ ЗАЩИТЫ ПРАВ ПОТРЕБИТЕЛЕЙ</w:t>
      </w:r>
    </w:p>
    <w:p w:rsidR="0082177C" w:rsidRDefault="0082177C">
      <w:pPr>
        <w:pStyle w:val="ConsPlusTitle"/>
        <w:jc w:val="center"/>
      </w:pPr>
      <w:r>
        <w:t>И БЛАГОПОЛУЧИЯ ЧЕЛОВЕКА ПО ВОРОНЕЖСКОЙ ОБЛАСТИ</w:t>
      </w:r>
    </w:p>
    <w:p w:rsidR="0082177C" w:rsidRDefault="0082177C">
      <w:pPr>
        <w:pStyle w:val="ConsPlusTitle"/>
        <w:jc w:val="center"/>
      </w:pPr>
      <w:r>
        <w:t>ГЛАВНЫЙ ГОСУДАРСТВЕННЫЙ САНИТАРНЫЙ ВРАЧ</w:t>
      </w:r>
    </w:p>
    <w:p w:rsidR="0082177C" w:rsidRDefault="0082177C">
      <w:pPr>
        <w:pStyle w:val="ConsPlusTitle"/>
        <w:jc w:val="center"/>
      </w:pPr>
      <w:r>
        <w:t>ПО ВОРОНЕЖСКОЙ ОБЛАСТИ</w:t>
      </w:r>
    </w:p>
    <w:p w:rsidR="0082177C" w:rsidRDefault="0082177C">
      <w:pPr>
        <w:pStyle w:val="ConsPlusTitle"/>
        <w:jc w:val="center"/>
      </w:pPr>
    </w:p>
    <w:p w:rsidR="0082177C" w:rsidRDefault="0082177C">
      <w:pPr>
        <w:pStyle w:val="ConsPlusTitle"/>
        <w:jc w:val="center"/>
      </w:pPr>
      <w:r>
        <w:t>ПОСТАНОВЛЕНИЕ</w:t>
      </w:r>
    </w:p>
    <w:p w:rsidR="0082177C" w:rsidRDefault="0082177C">
      <w:pPr>
        <w:pStyle w:val="ConsPlusTitle"/>
        <w:jc w:val="center"/>
      </w:pPr>
      <w:r>
        <w:t>от 21 апреля 2009 г. N 5</w:t>
      </w:r>
    </w:p>
    <w:p w:rsidR="0082177C" w:rsidRDefault="0082177C">
      <w:pPr>
        <w:pStyle w:val="ConsPlusTitle"/>
        <w:jc w:val="center"/>
      </w:pPr>
    </w:p>
    <w:p w:rsidR="0082177C" w:rsidRDefault="0082177C">
      <w:pPr>
        <w:pStyle w:val="ConsPlusTitle"/>
        <w:jc w:val="center"/>
      </w:pPr>
      <w:r>
        <w:t>ОБ ОРГАНИЗАЦИИ МЕРОПРИЯТИЙ ПО ПРОФИЛАКТИКЕ</w:t>
      </w:r>
    </w:p>
    <w:p w:rsidR="0082177C" w:rsidRDefault="0082177C">
      <w:pPr>
        <w:pStyle w:val="ConsPlusTitle"/>
        <w:jc w:val="center"/>
      </w:pPr>
      <w:r>
        <w:t>ПРИРОДНО-ОЧАГОВЫХ ИНФЕКЦИЙ</w:t>
      </w:r>
    </w:p>
    <w:p w:rsidR="0082177C" w:rsidRDefault="0082177C">
      <w:pPr>
        <w:pStyle w:val="ConsPlusNormal"/>
        <w:jc w:val="center"/>
      </w:pPr>
    </w:p>
    <w:p w:rsidR="0082177C" w:rsidRDefault="0082177C">
      <w:pPr>
        <w:pStyle w:val="ConsPlusNormal"/>
        <w:ind w:firstLine="540"/>
        <w:jc w:val="both"/>
      </w:pPr>
      <w:r>
        <w:t>Я, главный государственный санитарный врач по Воронежской области Чубирко М.Е, проанализировав эпидемическую и эпизоотическую ситуацию по природно-очаговым инфекциям в Воронежской области, эффективность проводимых организационных и профилактических мероприятий, отмечаю, что за последние годы на территории Воронежской области сложилась чрезвычайная эпидемическая ситуация по бешенству (зарегистрировано 4 летальных случая), активизировались природные очаги лептоспироза, лихорадки КУ, болезни Лайма, существуют реальные условия для возникновения эпидемических вспышек геморрагической лихорадки с почечным синдромом (ГЛПС), туляремии.</w:t>
      </w:r>
    </w:p>
    <w:p w:rsidR="0082177C" w:rsidRDefault="0082177C">
      <w:pPr>
        <w:pStyle w:val="ConsPlusNormal"/>
        <w:spacing w:before="200"/>
        <w:ind w:firstLine="540"/>
        <w:jc w:val="both"/>
      </w:pPr>
      <w:r>
        <w:t>Основными резервуарами возбудителей указанных природно-очаговых инфекций являются мышевидные грызуны, дикие и домашние животные, а переносчиками - членистоногие. Относительная численность мышевидных грызунов в течение 2006 - 2008 годов в открытой природе продолжала оставаться высокой - до 64 на 100 ловушко/суток. В 2008 году антиген хантавируса выделен от грызунов, добытых в 12 районах и на территории г. Воронежа, антиген туляремии - в 6 районах. Ежегодно регистрируются случаи заболеваний сибирской язвой среди животных: в 2005 году - 1 случай в Каменском районе, в 2006 году - 3 случая в Подгоренском, Калачеевском, Нижнедевицком районах. На территории области находятся 463 действующих скотомогильника, из них биотермические ямы имеют только 121 (26,1%); из 83 сибиреязвенных скотомогильников 59 (67,8%) в 17 районах являются бесхозными (Аннинский, Верхнемамонский, Грибановский, Кантемировский, Лискинский, Новохоперский, Острогожский, Павловский, Терновский, Бутурлиновский, Новоусманский, Ольховатский, Петропавловский, Поворинский, Подгоренский, Семилукский, Таловский). В 2008 году зарегистрировано 253 случая бешенства среди домашних, диких и сельскохозяйственных животных в 31 районе области и г. Воронеже, эпизоотией охвачено 96,9% (2007 год - 87,9%) административных территорий. Объем проводимых мероприятий по снижению численности основного носителя возбудителя бешенства (лисы) крайне недостаточный, активизация природных очагов способствует вовлечению в эпизоотологический процесс домашних животных; среди собак и кошек регистрируется до 62% от общего числа зарегистрированных случаев бешенства (2007 год - 41,1%). Остается высокой численность безнадзорных животных как в г. Воронеже, так и в населенных пунктах районов области. За антирабической помощью в 2008 году в лечебно-профилактические учреждения обратились 10304 человека (2007 год - 7088), из них пострадавших от укусов дикими животными - 303 человека, что на 34,1% больше, чем в 2007 году (226). Наибольшее количество укушенных зарегистрировано в 9 районах области (Богучарский, Бутурлиновский, Верхнемамонский, Кантемировский, Новоусманский, Павловский, Петропавловский, Подгоренский, Россошанский).</w:t>
      </w:r>
    </w:p>
    <w:p w:rsidR="0082177C" w:rsidRDefault="0082177C">
      <w:pPr>
        <w:pStyle w:val="ConsPlusNormal"/>
        <w:spacing w:before="200"/>
        <w:ind w:firstLine="540"/>
        <w:jc w:val="both"/>
      </w:pPr>
      <w:r>
        <w:t>На фоне снижения показателя, характеризующего состояние дератизационных работ, заселенность грызунами объектов различных категорий - с 5,7% в 2007 году до 3,9% в 2008 году, не обеспечена регламентируемая кратность проведения дератизации в объектах, имеющих особое эпидемиологическое значение (по области составила 10,2), в Каменском, Острогожском, Репьевском районах всего - от 5 до 7 раз в год. Недостаточная эффективность дератизации обусловлена невыполнением юридическими и физическими лицами мероприятий по предупреждению миграции грызунов в строения и их расселению. Неудовлетворительно работает коммунальная служба в г. Воронеже, что породило обоснованные жалобы жителей города, на наличие грызунов в домах обслуживания ООО "Легион" Коминтерновского района, ООО "РЭП N 33-А" Коминтерновского района, ООО "РЭК Центральный" Центрального района.</w:t>
      </w:r>
    </w:p>
    <w:p w:rsidR="0082177C" w:rsidRDefault="0082177C">
      <w:pPr>
        <w:pStyle w:val="ConsPlusNormal"/>
        <w:spacing w:before="200"/>
        <w:ind w:firstLine="540"/>
        <w:jc w:val="both"/>
      </w:pPr>
      <w:r>
        <w:t xml:space="preserve">Основным способом утилизации твердых бытовых отходов в настоящее время является захоронение на полигонах. Узаконенные места утилизации бытовых отходов имеют 164 населенных пункта области из </w:t>
      </w:r>
      <w:r>
        <w:lastRenderedPageBreak/>
        <w:t>529, что составляет 31%. В городах, населенных пунктах области не обеспечивается своевременный вывоз мусора, не проводится надлежащая санитарная очистка территорий, не принимаются меры по совершенствованию системы очистки территории от мусора и бытовых отходов, не соблюдаются графики планово-регулярной очистки территорий.</w:t>
      </w:r>
    </w:p>
    <w:p w:rsidR="0082177C" w:rsidRDefault="0082177C">
      <w:pPr>
        <w:pStyle w:val="ConsPlusNormal"/>
        <w:spacing w:before="200"/>
        <w:ind w:firstLine="540"/>
        <w:jc w:val="both"/>
      </w:pPr>
      <w:r>
        <w:t>Ежегодно наблюдается увеличение числа лиц, обратившихся за медицинской помощью по поводу присасывания клещей: с 625 в 2006 году до 1035 в 2008 году, остается высоким удельный вес биотопов, заселенных клещами, - 60%. Серологически подтверждено наличие антигена туляремии у слепней, добытых в Лискинском районе. Вместе с тем объем работ по истреблению клещей, гнуса остается незначительным и сосредоточен в основном в зонах размещения летних оздоровительных учреждений, а в местах массового отдыха населения, производственной деятельности, расположения дачных участков истребительные мероприятия не проводятся.</w:t>
      </w:r>
    </w:p>
    <w:p w:rsidR="0082177C" w:rsidRDefault="0082177C">
      <w:pPr>
        <w:pStyle w:val="ConsPlusNormal"/>
        <w:spacing w:before="200"/>
        <w:ind w:firstLine="540"/>
        <w:jc w:val="both"/>
      </w:pPr>
      <w:r>
        <w:t>Несмотря на сложную ситуацию по природно-очаговым инфекциям, в области не уделяется должного внимания профилактическому направлению работы. Ниже среднеобластного уровня привитость против туляремии в 7 районах (Нижнедевицкий, Воробьевский, Бобровский, Лискинский, Павловский, Петропавловский, Таловский). Не проводится иммунизация против сибирской язвы в 18 районах (Воробьевском, Грибановском, Кантемировском, Каширском, Лискинском, Нижнедевицком, Ольховатском, Острогожском, Панинском, Поворинском, Подгоренском, Рамонском, Семилукском, Репьевском, Таловском, Терновском, Хохольском, Эртильском). Не уделяется должного внимания прививкам против бешенства угрожаемых контингентов (ветеринарные специалисты, работники боен, собаколовы, охотники, егеря) в 16 районах (Богучарский, Воробьевский, Грибановский, Калачеевский, Кантемировский, Лискинский, Нижнедевицкий, Новохоперский, Панинский, Поворинский, Рамонский, Репьевский, Россошанский, Семилукский, Терновский, Хохольский). Иммунизация против лептоспироза проводится только в Россошанском районе.</w:t>
      </w:r>
    </w:p>
    <w:p w:rsidR="0082177C" w:rsidRDefault="0082177C">
      <w:pPr>
        <w:pStyle w:val="ConsPlusNormal"/>
        <w:spacing w:before="200"/>
        <w:ind w:firstLine="540"/>
        <w:jc w:val="both"/>
      </w:pPr>
      <w:r>
        <w:t>Неудовлетворительно осуществляется лабораторная диагностика природно-очаговых инфекций в Бутурлиновском, Поворинском, Новохоперском, Таловском, Воробьевском, Каширском, Верхнемамонском, Богучарском, Кантемировском, Подгоренском, Нижнедевицком, Семилукском, Хохольском районах. Исследования проводятся в основном однократно, парные сыворотки исследовались в 2008 году только в 3,2% случаев (2007 год - 7,5%).</w:t>
      </w:r>
    </w:p>
    <w:p w:rsidR="0082177C" w:rsidRDefault="0082177C">
      <w:pPr>
        <w:pStyle w:val="ConsPlusNormal"/>
        <w:spacing w:before="200"/>
        <w:ind w:firstLine="540"/>
        <w:jc w:val="both"/>
      </w:pPr>
      <w:r>
        <w:t xml:space="preserve">В целях усиления борьбы с природно-очаговыми и особо опасными зооантропонозными заболеваниями, во исполнение Постановлений главного государственного санитарного врача Российской Федерации: от 18.04.2005 N 15 "Об усилении мероприятий по предупреждению распространения бешенства в Российской Федерации", от 20.12.2005 N 33 "Об усилении мероприятий по предупреждению распространения туляремии в Российской Федерации", от 29.08.2006 </w:t>
      </w:r>
      <w:hyperlink r:id="rId5" w:history="1">
        <w:r>
          <w:rPr>
            <w:color w:val="0000FF"/>
          </w:rPr>
          <w:t>N 27</w:t>
        </w:r>
      </w:hyperlink>
      <w:r>
        <w:t xml:space="preserve"> "О мерах по борьбе с грызунами и профилактике природно-очаговых, особо опасных инфекционных заболеваний в Российской Федерации", от 13.06.2007 N 33 "О мерах по предупреждению заболеваний людей геморрагической лихорадкой с почечным синдромом", от 24.09.2007 N 73 "Об организации мероприятий по профилактике лептоспирозов", руководствуясь Федеральным </w:t>
      </w:r>
      <w:hyperlink r:id="rId6" w:history="1">
        <w:r>
          <w:rPr>
            <w:color w:val="0000FF"/>
          </w:rPr>
          <w:t>законом</w:t>
        </w:r>
      </w:hyperlink>
      <w:r>
        <w:t xml:space="preserve"> "О санитарно-эпидемиологическом благополучии населения" от 30.03.1999 N 52-ФЗ ("Собрание законодательства Российской Федерации", 1999, N 14, ст. 1650; 2002 год, N 1 (ч. 1), ст. 2; 2003 год, N 2, ст. 167, ст. 10; N 52 (ч. 1), ст. 5498; 2007 год, N 1 (ч. 1), ст. 21, ст. 29, N 27, ст. 3213), постановляю:</w:t>
      </w:r>
    </w:p>
    <w:p w:rsidR="0082177C" w:rsidRDefault="0082177C">
      <w:pPr>
        <w:pStyle w:val="ConsPlusNormal"/>
        <w:spacing w:before="200"/>
        <w:ind w:firstLine="540"/>
        <w:jc w:val="both"/>
      </w:pPr>
      <w:r>
        <w:t>1. Рекомендовать главам муниципальных районов области и городских округов гг. Борисоглебск, Воронеж:</w:t>
      </w:r>
    </w:p>
    <w:p w:rsidR="0082177C" w:rsidRDefault="0082177C">
      <w:pPr>
        <w:pStyle w:val="ConsPlusNormal"/>
        <w:spacing w:before="200"/>
        <w:ind w:firstLine="540"/>
        <w:jc w:val="both"/>
      </w:pPr>
      <w:r>
        <w:t>1.1. Принять меры по ликвидации свалок твердых бытовых отходов, приведению в соответствие санитарным нормам внутрихозяйственных контейнерных площадок для сбора мусора, проведению дератизации в населенных пунктах.</w:t>
      </w:r>
    </w:p>
    <w:p w:rsidR="0082177C" w:rsidRDefault="0082177C">
      <w:pPr>
        <w:pStyle w:val="ConsPlusNormal"/>
        <w:spacing w:before="200"/>
        <w:ind w:firstLine="540"/>
        <w:jc w:val="both"/>
      </w:pPr>
      <w:r>
        <w:t>1.2. В срок до 15.05.2009 предусмотреть выделение дополнительных финансовых средств:</w:t>
      </w:r>
    </w:p>
    <w:p w:rsidR="0082177C" w:rsidRDefault="0082177C">
      <w:pPr>
        <w:pStyle w:val="ConsPlusNormal"/>
        <w:spacing w:before="200"/>
        <w:ind w:firstLine="540"/>
        <w:jc w:val="both"/>
      </w:pPr>
      <w:r>
        <w:t>1.2.1. На организацию и проведение дератизационных, дезинсекционных мероприятий в летних оздоровительных учреждениях, зонах массового отдыха населения, дачных участков.</w:t>
      </w:r>
    </w:p>
    <w:p w:rsidR="0082177C" w:rsidRDefault="0082177C">
      <w:pPr>
        <w:pStyle w:val="ConsPlusNormal"/>
        <w:spacing w:before="200"/>
        <w:ind w:firstLine="540"/>
        <w:jc w:val="both"/>
      </w:pPr>
      <w:r>
        <w:t>1.2.2. На строительство мест для содержания безнадзорных и подозрительных на бешенство животных, биотермических ям, полигонов для утилизации бытовых отходов.</w:t>
      </w:r>
    </w:p>
    <w:p w:rsidR="0082177C" w:rsidRDefault="0082177C">
      <w:pPr>
        <w:pStyle w:val="ConsPlusNormal"/>
        <w:spacing w:before="200"/>
        <w:ind w:firstLine="540"/>
        <w:jc w:val="both"/>
      </w:pPr>
      <w:r>
        <w:t xml:space="preserve">1.3. Обеспечить проведение сплошной дератизации в течение апреля, октября - ноября 2009 года в </w:t>
      </w:r>
      <w:r>
        <w:lastRenderedPageBreak/>
        <w:t>населенных пунктах, садоводческих кооперативах.</w:t>
      </w:r>
    </w:p>
    <w:p w:rsidR="0082177C" w:rsidRDefault="0082177C">
      <w:pPr>
        <w:pStyle w:val="ConsPlusNormal"/>
        <w:spacing w:before="200"/>
        <w:ind w:firstLine="540"/>
        <w:jc w:val="both"/>
      </w:pPr>
      <w:r>
        <w:t>1.4. Потребовать от руководителей соответствующих служб и организаций независимо от организационно-правовой формы собственности проводить комплекс работ по учету поголовья собак и кошек, проведению им профилактической вакцинации, выделению площадок для их выгула, созданию и оснащению бригад для отлова безнадзорных животных.</w:t>
      </w:r>
    </w:p>
    <w:p w:rsidR="0082177C" w:rsidRDefault="0082177C">
      <w:pPr>
        <w:pStyle w:val="ConsPlusNormal"/>
        <w:spacing w:before="200"/>
        <w:ind w:firstLine="540"/>
        <w:jc w:val="both"/>
      </w:pPr>
      <w:r>
        <w:t>2. Рекомендовать руководителю департамента здравоохранения Воронежской области (Ролдугин):</w:t>
      </w:r>
    </w:p>
    <w:p w:rsidR="0082177C" w:rsidRDefault="0082177C">
      <w:pPr>
        <w:pStyle w:val="ConsPlusNormal"/>
        <w:spacing w:before="200"/>
        <w:ind w:firstLine="540"/>
        <w:jc w:val="both"/>
      </w:pPr>
      <w:r>
        <w:t>2.1. Определить потребность в препаратах для иммунопрофилактики туляремии, сибирской язвы, лептоспироза, бешенства и обеспечить их неснижаемый запас в лечебно-профилактических учреждениях.</w:t>
      </w:r>
    </w:p>
    <w:p w:rsidR="0082177C" w:rsidRDefault="0082177C">
      <w:pPr>
        <w:pStyle w:val="ConsPlusNormal"/>
        <w:spacing w:before="200"/>
        <w:ind w:firstLine="540"/>
        <w:jc w:val="both"/>
      </w:pPr>
      <w:r>
        <w:t>Срок: до 01.06.2009, постоянно.</w:t>
      </w:r>
    </w:p>
    <w:p w:rsidR="0082177C" w:rsidRDefault="00821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177C">
        <w:trPr>
          <w:jc w:val="center"/>
        </w:trPr>
        <w:tc>
          <w:tcPr>
            <w:tcW w:w="9294" w:type="dxa"/>
            <w:tcBorders>
              <w:top w:val="nil"/>
              <w:left w:val="single" w:sz="24" w:space="0" w:color="CED3F1"/>
              <w:bottom w:val="nil"/>
              <w:right w:val="single" w:sz="24" w:space="0" w:color="F4F3F8"/>
            </w:tcBorders>
            <w:shd w:val="clear" w:color="auto" w:fill="F4F3F8"/>
          </w:tcPr>
          <w:p w:rsidR="0082177C" w:rsidRDefault="0082177C">
            <w:pPr>
              <w:pStyle w:val="ConsPlusNormal"/>
              <w:jc w:val="both"/>
            </w:pPr>
            <w:r>
              <w:rPr>
                <w:color w:val="392C69"/>
              </w:rPr>
              <w:t>КонсультантПлюс: примечание.</w:t>
            </w:r>
          </w:p>
          <w:p w:rsidR="0082177C" w:rsidRDefault="0082177C">
            <w:pPr>
              <w:pStyle w:val="ConsPlusNormal"/>
              <w:jc w:val="both"/>
            </w:pPr>
            <w:r>
              <w:rPr>
                <w:color w:val="392C69"/>
              </w:rPr>
              <w:t>Нумерация пунктов дана в соответствии с официальным текстом документа.</w:t>
            </w:r>
          </w:p>
        </w:tc>
      </w:tr>
    </w:tbl>
    <w:p w:rsidR="0082177C" w:rsidRDefault="0082177C">
      <w:pPr>
        <w:pStyle w:val="ConsPlusNormal"/>
        <w:spacing w:before="260"/>
        <w:ind w:firstLine="540"/>
        <w:jc w:val="both"/>
      </w:pPr>
      <w:r>
        <w:t>2.3. Организовать и провести семинары по вопросам клиники, диагностики, лечения и профилактики заболеваний природно-очаговыми и зооантропонозными инфекциями.</w:t>
      </w:r>
    </w:p>
    <w:p w:rsidR="0082177C" w:rsidRDefault="0082177C">
      <w:pPr>
        <w:pStyle w:val="ConsPlusNormal"/>
        <w:spacing w:before="200"/>
        <w:ind w:firstLine="540"/>
        <w:jc w:val="both"/>
      </w:pPr>
      <w:r>
        <w:t>3. Главным врачам государственных и муниципальных учреждений здравоохранения Воронежской области:</w:t>
      </w:r>
    </w:p>
    <w:p w:rsidR="0082177C" w:rsidRDefault="0082177C">
      <w:pPr>
        <w:pStyle w:val="ConsPlusNormal"/>
        <w:spacing w:before="200"/>
        <w:ind w:firstLine="540"/>
        <w:jc w:val="both"/>
      </w:pPr>
      <w:r>
        <w:t>3.1. Обеспечить своевременное выявление больных природно-очаговыми и особо опасными зоонозными заболеваниями с проведением обязательной лабораторной диагностики.</w:t>
      </w:r>
    </w:p>
    <w:p w:rsidR="0082177C" w:rsidRDefault="0082177C">
      <w:pPr>
        <w:pStyle w:val="ConsPlusNormal"/>
        <w:spacing w:before="200"/>
        <w:ind w:firstLine="540"/>
        <w:jc w:val="both"/>
      </w:pPr>
      <w:r>
        <w:t>3.2. Проводить разъяснительную работу по мерам профилактики природно-очаговых инфекций и особо опасных зоонозных инфекционных заболеваний с использованием всех средств массовой информации.</w:t>
      </w:r>
    </w:p>
    <w:p w:rsidR="0082177C" w:rsidRDefault="0082177C">
      <w:pPr>
        <w:pStyle w:val="ConsPlusNormal"/>
        <w:spacing w:before="200"/>
        <w:ind w:firstLine="540"/>
        <w:jc w:val="both"/>
      </w:pPr>
      <w:r>
        <w:t>4. Муниципальным учреждениям здравоохранения в Бобровском (Леонтьев), Воробьевском (Болучевская), Лискинском (Лоскутов), Нижнедевицком (Киселев), Петропавловском (Апарин), Павловском (Королюк), Таловском (Воронов) районах принять меры по обеспечению привитости населения против туляремии не менее 90% до 01.06.2009.</w:t>
      </w:r>
    </w:p>
    <w:p w:rsidR="0082177C" w:rsidRDefault="0082177C">
      <w:pPr>
        <w:pStyle w:val="ConsPlusNormal"/>
        <w:spacing w:before="200"/>
        <w:ind w:firstLine="540"/>
        <w:jc w:val="both"/>
      </w:pPr>
      <w:r>
        <w:t>5. Инспекции по охране, контролю и регулированию использования объектов животного мира и среды их обитания Воронежской области (Осипов): обеспечить регулирование численности охотничьих животных в целях охраны здоровья населения, устранения угрозы для жизни человека, предохранения от заболеваний сельскохозяйственных и других домашних животных с учетом заключений научных организаций, осуществляющих деятельность в области охраны и использования животного мира и среды его обитания, и по согласованию со специально уполномоченными государственными органами, осуществляющими охрану земельных, водных и лесных ресурсов.</w:t>
      </w:r>
    </w:p>
    <w:p w:rsidR="0082177C" w:rsidRDefault="0082177C">
      <w:pPr>
        <w:pStyle w:val="ConsPlusNormal"/>
        <w:spacing w:before="200"/>
        <w:ind w:firstLine="540"/>
        <w:jc w:val="both"/>
      </w:pPr>
      <w:r>
        <w:t>6. Юридическим лицам и индивидуальным предпринимателям независимо от их форм собственности:</w:t>
      </w:r>
    </w:p>
    <w:p w:rsidR="0082177C" w:rsidRDefault="0082177C">
      <w:pPr>
        <w:pStyle w:val="ConsPlusNormal"/>
        <w:spacing w:before="200"/>
        <w:ind w:firstLine="540"/>
        <w:jc w:val="both"/>
      </w:pPr>
      <w:r>
        <w:t>6.1. Обеспечить проведение иммунизации против туляремии, лептоспироза, бешенства, сибирской язвы подлежащего контингента.</w:t>
      </w:r>
    </w:p>
    <w:p w:rsidR="0082177C" w:rsidRDefault="0082177C">
      <w:pPr>
        <w:pStyle w:val="ConsPlusNormal"/>
        <w:spacing w:before="200"/>
        <w:ind w:firstLine="540"/>
        <w:jc w:val="both"/>
      </w:pPr>
      <w:r>
        <w:t>6.2. Организовать и провести комплекс дератизационных мероприятий: оценку заселения объектов грызунами, обеспечение грызунонепроницаемости объектов путем проведения инженерно-технических, ремонтно-строительных мероприятий.</w:t>
      </w:r>
    </w:p>
    <w:p w:rsidR="0082177C" w:rsidRDefault="0082177C">
      <w:pPr>
        <w:pStyle w:val="ConsPlusNormal"/>
        <w:spacing w:before="200"/>
        <w:ind w:firstLine="540"/>
        <w:jc w:val="both"/>
      </w:pPr>
      <w:r>
        <w:t>6.3. Проводить санитарно-гигиенические мероприятия, направленные на обеспечение должного санитарного состояния объектов и прилегающих территорий.</w:t>
      </w:r>
    </w:p>
    <w:p w:rsidR="0082177C" w:rsidRDefault="0082177C">
      <w:pPr>
        <w:pStyle w:val="ConsPlusNormal"/>
        <w:spacing w:before="200"/>
        <w:ind w:firstLine="540"/>
        <w:jc w:val="both"/>
      </w:pPr>
      <w:r>
        <w:t>7. Управлению ветеринарии Воронежской области (Василенко):</w:t>
      </w:r>
    </w:p>
    <w:p w:rsidR="0082177C" w:rsidRDefault="0082177C">
      <w:pPr>
        <w:pStyle w:val="ConsPlusNormal"/>
        <w:spacing w:before="200"/>
        <w:ind w:firstLine="540"/>
        <w:jc w:val="both"/>
      </w:pPr>
      <w:r>
        <w:t>7.1. Проводить иммунизацию животных против заразных болезней, общих для человека и животных по эпизоотологическим показаниям.</w:t>
      </w:r>
    </w:p>
    <w:p w:rsidR="0082177C" w:rsidRDefault="0082177C">
      <w:pPr>
        <w:pStyle w:val="ConsPlusNormal"/>
        <w:spacing w:before="200"/>
        <w:ind w:firstLine="540"/>
        <w:jc w:val="both"/>
      </w:pPr>
      <w:r>
        <w:lastRenderedPageBreak/>
        <w:t>7.2. Организовать и провести в срок до 01.05.2009 дератизационные и дезинсекционные мероприятия в животноводческих хозяйствах, акарицидные обработки сельскохозяйственных животных.</w:t>
      </w:r>
    </w:p>
    <w:p w:rsidR="0082177C" w:rsidRDefault="0082177C">
      <w:pPr>
        <w:pStyle w:val="ConsPlusNormal"/>
        <w:spacing w:before="200"/>
        <w:ind w:firstLine="540"/>
        <w:jc w:val="both"/>
      </w:pPr>
      <w:r>
        <w:t>8. Рекомендовать Управлению Федеральной службы по ветеринарному и фитосанитарному надзору по Воронежской и Волгоградской областям (Дубовской) обеспечить надзор за иммунизацией животных против заразных болезней, общих для человека и животных по эпизоотологическим показаниям, проведением дератизации и дезинсекции в очагах и на территориях, где сохраняются условия для возникновения и их распространения.</w:t>
      </w:r>
    </w:p>
    <w:p w:rsidR="0082177C" w:rsidRDefault="0082177C">
      <w:pPr>
        <w:pStyle w:val="ConsPlusNormal"/>
        <w:spacing w:before="200"/>
        <w:ind w:firstLine="540"/>
        <w:jc w:val="both"/>
      </w:pPr>
      <w:r>
        <w:t>9. ФГУЗ "Центр гигиены и эпидемиологии в Воронежской области" (Степкин):</w:t>
      </w:r>
    </w:p>
    <w:p w:rsidR="0082177C" w:rsidRDefault="0082177C">
      <w:pPr>
        <w:pStyle w:val="ConsPlusNormal"/>
        <w:spacing w:before="200"/>
        <w:ind w:firstLine="540"/>
        <w:jc w:val="both"/>
      </w:pPr>
      <w:r>
        <w:t xml:space="preserve">9.1. Организовать своевременное и качественное проведение расследования каждого случая природно-очаговых инфекций и особо опасных зоонозных заболеваний с организацией противоэпидемических мероприятий в очагах с представлением карт эпидемиологических обследований очагов в Управление Роспотребнадзора по Воронежской области ежемесячно не позднее срока представления формы статистической отчетности </w:t>
      </w:r>
      <w:hyperlink r:id="rId7" w:history="1">
        <w:r>
          <w:rPr>
            <w:color w:val="0000FF"/>
          </w:rPr>
          <w:t>N 2</w:t>
        </w:r>
      </w:hyperlink>
      <w:r>
        <w:t xml:space="preserve"> "Сведения об инфекционных и паразитарных заболеваниях".</w:t>
      </w:r>
    </w:p>
    <w:p w:rsidR="0082177C" w:rsidRDefault="0082177C">
      <w:pPr>
        <w:pStyle w:val="ConsPlusNormal"/>
        <w:spacing w:before="200"/>
        <w:ind w:firstLine="540"/>
        <w:jc w:val="both"/>
      </w:pPr>
      <w:r>
        <w:t>9.2. Осуществлять постоянный мониторинг за эпизоотологической обстановкой на территории области с подготовкой прогнозов изменения динамики численности носителей и переносчиков природно-очаговых инфекций и своевременное представление их в ФГУЗ "Федеральный центр гигиены и эпидемиологии" Федеральной службы по надзору в сфере защиты прав потребителей и благополучии человека.</w:t>
      </w:r>
    </w:p>
    <w:p w:rsidR="0082177C" w:rsidRDefault="0082177C">
      <w:pPr>
        <w:pStyle w:val="ConsPlusNormal"/>
        <w:spacing w:before="200"/>
        <w:ind w:firstLine="540"/>
        <w:jc w:val="both"/>
      </w:pPr>
      <w:r>
        <w:t>Срок: до 15.06 и 15.11.2009.</w:t>
      </w:r>
    </w:p>
    <w:p w:rsidR="0082177C" w:rsidRDefault="0082177C">
      <w:pPr>
        <w:pStyle w:val="ConsPlusNormal"/>
        <w:spacing w:before="200"/>
        <w:ind w:firstLine="540"/>
        <w:jc w:val="both"/>
      </w:pPr>
      <w:r>
        <w:t>9.3. Обеспечить проведение оценки эффективности дератизационных мероприятий на объектах в соответствии с планом работы на 2009 год с представлением информации о результатах в Управление Роспотребнадзора по Воронежской области.</w:t>
      </w:r>
    </w:p>
    <w:p w:rsidR="0082177C" w:rsidRDefault="0082177C">
      <w:pPr>
        <w:pStyle w:val="ConsPlusNormal"/>
        <w:spacing w:before="200"/>
        <w:ind w:firstLine="540"/>
        <w:jc w:val="both"/>
      </w:pPr>
      <w:r>
        <w:t>Срок: до 1-го числа ежемесячно.</w:t>
      </w:r>
    </w:p>
    <w:p w:rsidR="0082177C" w:rsidRDefault="0082177C">
      <w:pPr>
        <w:pStyle w:val="ConsPlusNormal"/>
        <w:spacing w:before="200"/>
        <w:ind w:firstLine="540"/>
        <w:jc w:val="both"/>
      </w:pPr>
      <w:r>
        <w:t>9.4. Проводить информационно-разъяснительную работу среди населения области о мерах личной и общественной профилактики природно-очаговых и зооантропонозных инфекций с использованием всех средств массовой информации.</w:t>
      </w:r>
    </w:p>
    <w:p w:rsidR="0082177C" w:rsidRDefault="0082177C">
      <w:pPr>
        <w:pStyle w:val="ConsPlusNormal"/>
        <w:spacing w:before="200"/>
        <w:ind w:firstLine="540"/>
        <w:jc w:val="both"/>
      </w:pPr>
      <w:r>
        <w:t>10. Начальнику отдела эпиднадзора (Гунина), начальникам территориальных отделов управления (Овчинникова, Яценко, Золотцева, Куприянов, Чеченева, Ващук, Симонов, Иванов, Ласточкина), исполняющему обязанности начальника территориального отдела управления (Мымриков), заместителям начальника отдела санитарного надзора (Зайцева, Булгакова, Шабаева, Шукелайть):</w:t>
      </w:r>
    </w:p>
    <w:p w:rsidR="0082177C" w:rsidRDefault="0082177C">
      <w:pPr>
        <w:pStyle w:val="ConsPlusNormal"/>
        <w:spacing w:before="200"/>
        <w:ind w:firstLine="540"/>
        <w:jc w:val="both"/>
      </w:pPr>
      <w:r>
        <w:t>10.1. Усилить контроль за проведением иммунизации населения и контингентов риска против туляремии, бешенства, сибирской язвы, лептоспироза.</w:t>
      </w:r>
    </w:p>
    <w:p w:rsidR="0082177C" w:rsidRDefault="0082177C">
      <w:pPr>
        <w:pStyle w:val="ConsPlusNormal"/>
        <w:spacing w:before="200"/>
        <w:ind w:firstLine="540"/>
        <w:jc w:val="both"/>
      </w:pPr>
      <w:r>
        <w:t>10.2. Обеспечить контроль за проводимыми дератизационными, дезинсекционными мероприятиями в населенных пунктах, зонах отдыха детей и взрослых.</w:t>
      </w:r>
    </w:p>
    <w:p w:rsidR="0082177C" w:rsidRDefault="0082177C">
      <w:pPr>
        <w:pStyle w:val="ConsPlusNormal"/>
        <w:spacing w:before="200"/>
        <w:ind w:firstLine="540"/>
        <w:jc w:val="both"/>
      </w:pPr>
      <w:r>
        <w:t>10.3. Усилить контроль за проведением санитарно-гигиенических мероприятий, направленных на обеспечение должного санитарного состояния объектов и прилегающих территорий.</w:t>
      </w:r>
    </w:p>
    <w:p w:rsidR="0082177C" w:rsidRDefault="0082177C">
      <w:pPr>
        <w:pStyle w:val="ConsPlusNormal"/>
        <w:spacing w:before="200"/>
        <w:ind w:firstLine="540"/>
        <w:jc w:val="both"/>
      </w:pPr>
      <w:r>
        <w:t>11. О ходе выполнения постановления информировать Управление Роспотребнадзора по Воронежской области до 01.07.2009 и 01.11.2009.</w:t>
      </w:r>
    </w:p>
    <w:p w:rsidR="0082177C" w:rsidRDefault="0082177C">
      <w:pPr>
        <w:pStyle w:val="ConsPlusNormal"/>
        <w:spacing w:before="200"/>
        <w:ind w:firstLine="540"/>
        <w:jc w:val="both"/>
      </w:pPr>
      <w:r>
        <w:t xml:space="preserve">12. Считать утратившим силу </w:t>
      </w:r>
      <w:hyperlink r:id="rId8" w:history="1">
        <w:r>
          <w:rPr>
            <w:color w:val="0000FF"/>
          </w:rPr>
          <w:t>постановление</w:t>
        </w:r>
      </w:hyperlink>
      <w:r>
        <w:t xml:space="preserve"> главного государственного санитарного врача по Воронежской области от 12.03.2008 N 3 "Об организации мероприятий по профилактике природно-очаговых инфекций".</w:t>
      </w:r>
    </w:p>
    <w:p w:rsidR="0082177C" w:rsidRDefault="0082177C">
      <w:pPr>
        <w:pStyle w:val="ConsPlusNormal"/>
        <w:spacing w:before="200"/>
        <w:ind w:firstLine="540"/>
        <w:jc w:val="both"/>
      </w:pPr>
      <w:r>
        <w:t>13. Контроль за выполнением постановления возложить на заместителя главного государственного санитарного врача по Воронежской области Фуфаеву О.А.</w:t>
      </w:r>
    </w:p>
    <w:p w:rsidR="0082177C" w:rsidRDefault="0082177C">
      <w:pPr>
        <w:pStyle w:val="ConsPlusNormal"/>
        <w:ind w:firstLine="540"/>
        <w:jc w:val="both"/>
      </w:pPr>
    </w:p>
    <w:p w:rsidR="0082177C" w:rsidRDefault="0082177C">
      <w:pPr>
        <w:pStyle w:val="ConsPlusNormal"/>
        <w:jc w:val="right"/>
      </w:pPr>
      <w:r>
        <w:t>М.И.ЧУБИРКО</w:t>
      </w:r>
    </w:p>
    <w:p w:rsidR="0082177C" w:rsidRDefault="0082177C">
      <w:pPr>
        <w:pStyle w:val="ConsPlusNormal"/>
        <w:ind w:firstLine="540"/>
        <w:jc w:val="both"/>
      </w:pPr>
    </w:p>
    <w:p w:rsidR="0082177C" w:rsidRDefault="0082177C">
      <w:pPr>
        <w:pStyle w:val="ConsPlusNormal"/>
        <w:ind w:firstLine="540"/>
        <w:jc w:val="both"/>
      </w:pPr>
    </w:p>
    <w:p w:rsidR="0082177C" w:rsidRDefault="0082177C">
      <w:pPr>
        <w:pStyle w:val="ConsPlusNormal"/>
        <w:pBdr>
          <w:top w:val="single" w:sz="6" w:space="0" w:color="auto"/>
        </w:pBdr>
        <w:spacing w:before="100" w:after="100"/>
        <w:jc w:val="both"/>
        <w:rPr>
          <w:sz w:val="2"/>
          <w:szCs w:val="2"/>
        </w:rPr>
      </w:pPr>
    </w:p>
    <w:p w:rsidR="00DF77F6" w:rsidRDefault="00DF77F6"/>
    <w:sectPr w:rsidR="00DF77F6" w:rsidSect="00CC0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82177C"/>
    <w:rsid w:val="001037CA"/>
    <w:rsid w:val="0082177C"/>
    <w:rsid w:val="0083318B"/>
    <w:rsid w:val="008F178D"/>
    <w:rsid w:val="00D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8B"/>
    <w:pPr>
      <w:spacing w:after="180" w:line="274" w:lineRule="auto"/>
    </w:pPr>
    <w:rPr>
      <w:sz w:val="21"/>
    </w:rPr>
  </w:style>
  <w:style w:type="paragraph" w:styleId="1">
    <w:name w:val="heading 1"/>
    <w:basedOn w:val="a"/>
    <w:next w:val="a"/>
    <w:link w:val="10"/>
    <w:uiPriority w:val="9"/>
    <w:qFormat/>
    <w:rsid w:val="0083318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83318B"/>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83318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83318B"/>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83318B"/>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83318B"/>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83318B"/>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83318B"/>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83318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18B"/>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83318B"/>
    <w:rPr>
      <w:rFonts w:eastAsiaTheme="majorEastAsia" w:cstheme="majorBidi"/>
      <w:b/>
      <w:bCs/>
      <w:color w:val="4F81BD" w:themeColor="accent1"/>
      <w:sz w:val="28"/>
      <w:szCs w:val="26"/>
    </w:rPr>
  </w:style>
  <w:style w:type="character" w:customStyle="1" w:styleId="30">
    <w:name w:val="Заголовок 3 Знак"/>
    <w:basedOn w:val="a0"/>
    <w:link w:val="3"/>
    <w:uiPriority w:val="9"/>
    <w:rsid w:val="0083318B"/>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rsid w:val="0083318B"/>
    <w:rPr>
      <w:rFonts w:eastAsiaTheme="majorEastAsia" w:cstheme="majorBidi"/>
      <w:b/>
      <w:bCs/>
      <w:i/>
      <w:iCs/>
      <w:color w:val="000000"/>
      <w:sz w:val="24"/>
    </w:rPr>
  </w:style>
  <w:style w:type="character" w:customStyle="1" w:styleId="50">
    <w:name w:val="Заголовок 5 Знак"/>
    <w:basedOn w:val="a0"/>
    <w:link w:val="5"/>
    <w:uiPriority w:val="9"/>
    <w:rsid w:val="0083318B"/>
    <w:rPr>
      <w:rFonts w:asciiTheme="majorHAnsi" w:eastAsiaTheme="majorEastAsia" w:hAnsiTheme="majorHAnsi" w:cstheme="majorBidi"/>
      <w:color w:val="000000"/>
    </w:rPr>
  </w:style>
  <w:style w:type="character" w:customStyle="1" w:styleId="60">
    <w:name w:val="Заголовок 6 Знак"/>
    <w:basedOn w:val="a0"/>
    <w:link w:val="6"/>
    <w:uiPriority w:val="9"/>
    <w:rsid w:val="0083318B"/>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rsid w:val="0083318B"/>
    <w:rPr>
      <w:rFonts w:asciiTheme="majorHAnsi" w:eastAsiaTheme="majorEastAsia" w:hAnsiTheme="majorHAnsi" w:cstheme="majorBidi"/>
      <w:i/>
      <w:iCs/>
      <w:color w:val="000000"/>
    </w:rPr>
  </w:style>
  <w:style w:type="character" w:customStyle="1" w:styleId="80">
    <w:name w:val="Заголовок 8 Знак"/>
    <w:basedOn w:val="a0"/>
    <w:link w:val="8"/>
    <w:uiPriority w:val="9"/>
    <w:rsid w:val="0083318B"/>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rsid w:val="0083318B"/>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83318B"/>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83318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83318B"/>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83318B"/>
    <w:pPr>
      <w:numPr>
        <w:ilvl w:val="1"/>
      </w:numPr>
      <w:ind w:firstLine="709"/>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83318B"/>
    <w:rPr>
      <w:rFonts w:eastAsiaTheme="majorEastAsia" w:cstheme="majorBidi"/>
      <w:iCs/>
      <w:color w:val="1F497D" w:themeColor="text2"/>
      <w:sz w:val="40"/>
      <w:szCs w:val="24"/>
      <w:lang w:bidi="hi-IN"/>
    </w:rPr>
  </w:style>
  <w:style w:type="character" w:styleId="a8">
    <w:name w:val="Strong"/>
    <w:basedOn w:val="a0"/>
    <w:uiPriority w:val="22"/>
    <w:qFormat/>
    <w:rsid w:val="0083318B"/>
    <w:rPr>
      <w:b w:val="0"/>
      <w:bCs/>
      <w:i/>
      <w:color w:val="1F497D" w:themeColor="text2"/>
    </w:rPr>
  </w:style>
  <w:style w:type="character" w:styleId="a9">
    <w:name w:val="Emphasis"/>
    <w:basedOn w:val="a0"/>
    <w:uiPriority w:val="20"/>
    <w:qFormat/>
    <w:rsid w:val="0083318B"/>
    <w:rPr>
      <w:b/>
      <w:i/>
      <w:iCs/>
    </w:rPr>
  </w:style>
  <w:style w:type="paragraph" w:styleId="aa">
    <w:name w:val="No Spacing"/>
    <w:link w:val="ab"/>
    <w:uiPriority w:val="1"/>
    <w:qFormat/>
    <w:rsid w:val="0083318B"/>
    <w:pPr>
      <w:spacing w:line="240" w:lineRule="auto"/>
    </w:pPr>
  </w:style>
  <w:style w:type="character" w:customStyle="1" w:styleId="ab">
    <w:name w:val="Без интервала Знак"/>
    <w:basedOn w:val="a0"/>
    <w:link w:val="aa"/>
    <w:uiPriority w:val="1"/>
    <w:rsid w:val="0083318B"/>
  </w:style>
  <w:style w:type="paragraph" w:styleId="ac">
    <w:name w:val="List Paragraph"/>
    <w:basedOn w:val="a"/>
    <w:uiPriority w:val="34"/>
    <w:qFormat/>
    <w:rsid w:val="0083318B"/>
    <w:pPr>
      <w:spacing w:line="240" w:lineRule="auto"/>
      <w:ind w:left="720" w:hanging="288"/>
      <w:contextualSpacing/>
    </w:pPr>
    <w:rPr>
      <w:color w:val="1F497D" w:themeColor="text2"/>
    </w:rPr>
  </w:style>
  <w:style w:type="paragraph" w:styleId="21">
    <w:name w:val="Quote"/>
    <w:basedOn w:val="a"/>
    <w:next w:val="a"/>
    <w:link w:val="22"/>
    <w:uiPriority w:val="29"/>
    <w:qFormat/>
    <w:rsid w:val="0083318B"/>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83318B"/>
    <w:rPr>
      <w:rFonts w:eastAsiaTheme="minorEastAsia"/>
      <w:b/>
      <w:i/>
      <w:iCs/>
      <w:color w:val="4F81BD" w:themeColor="accent1"/>
      <w:sz w:val="26"/>
      <w:lang w:bidi="hi-IN"/>
    </w:rPr>
  </w:style>
  <w:style w:type="paragraph" w:styleId="ad">
    <w:name w:val="Intense Quote"/>
    <w:basedOn w:val="a"/>
    <w:next w:val="a"/>
    <w:link w:val="ae"/>
    <w:uiPriority w:val="30"/>
    <w:qFormat/>
    <w:rsid w:val="0083318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83318B"/>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83318B"/>
    <w:rPr>
      <w:i/>
      <w:iCs/>
      <w:color w:val="000000"/>
    </w:rPr>
  </w:style>
  <w:style w:type="character" w:styleId="af0">
    <w:name w:val="Intense Emphasis"/>
    <w:basedOn w:val="a0"/>
    <w:uiPriority w:val="21"/>
    <w:qFormat/>
    <w:rsid w:val="0083318B"/>
    <w:rPr>
      <w:b/>
      <w:bCs/>
      <w:i/>
      <w:iCs/>
      <w:color w:val="4F81BD" w:themeColor="accent1"/>
    </w:rPr>
  </w:style>
  <w:style w:type="character" w:styleId="af1">
    <w:name w:val="Subtle Reference"/>
    <w:basedOn w:val="a0"/>
    <w:uiPriority w:val="31"/>
    <w:qFormat/>
    <w:rsid w:val="0083318B"/>
    <w:rPr>
      <w:smallCaps/>
      <w:color w:val="000000"/>
      <w:u w:val="single"/>
    </w:rPr>
  </w:style>
  <w:style w:type="character" w:styleId="af2">
    <w:name w:val="Intense Reference"/>
    <w:basedOn w:val="a0"/>
    <w:uiPriority w:val="32"/>
    <w:qFormat/>
    <w:rsid w:val="0083318B"/>
    <w:rPr>
      <w:b w:val="0"/>
      <w:bCs/>
      <w:smallCaps/>
      <w:color w:val="4F81BD" w:themeColor="accent1"/>
      <w:spacing w:val="5"/>
      <w:u w:val="single"/>
    </w:rPr>
  </w:style>
  <w:style w:type="character" w:styleId="af3">
    <w:name w:val="Book Title"/>
    <w:basedOn w:val="a0"/>
    <w:uiPriority w:val="33"/>
    <w:qFormat/>
    <w:rsid w:val="0083318B"/>
    <w:rPr>
      <w:b/>
      <w:bCs/>
      <w:caps/>
      <w:smallCaps w:val="0"/>
      <w:color w:val="1F497D" w:themeColor="text2"/>
      <w:spacing w:val="10"/>
    </w:rPr>
  </w:style>
  <w:style w:type="paragraph" w:styleId="af4">
    <w:name w:val="TOC Heading"/>
    <w:basedOn w:val="1"/>
    <w:next w:val="a"/>
    <w:uiPriority w:val="39"/>
    <w:semiHidden/>
    <w:unhideWhenUsed/>
    <w:qFormat/>
    <w:rsid w:val="0083318B"/>
    <w:pPr>
      <w:spacing w:before="480" w:line="264" w:lineRule="auto"/>
      <w:outlineLvl w:val="9"/>
    </w:pPr>
    <w:rPr>
      <w:b/>
    </w:rPr>
  </w:style>
  <w:style w:type="paragraph" w:customStyle="1" w:styleId="ConsPlusNormal">
    <w:name w:val="ConsPlusNormal"/>
    <w:rsid w:val="0082177C"/>
    <w:pPr>
      <w:widowControl w:val="0"/>
      <w:autoSpaceDE w:val="0"/>
      <w:autoSpaceDN w:val="0"/>
      <w:spacing w:line="240" w:lineRule="auto"/>
      <w:ind w:firstLine="0"/>
    </w:pPr>
    <w:rPr>
      <w:rFonts w:ascii="Calibri" w:eastAsia="Times New Roman" w:hAnsi="Calibri" w:cs="Calibri"/>
      <w:sz w:val="20"/>
      <w:szCs w:val="20"/>
    </w:rPr>
  </w:style>
  <w:style w:type="paragraph" w:customStyle="1" w:styleId="ConsPlusTitle">
    <w:name w:val="ConsPlusTitle"/>
    <w:rsid w:val="0082177C"/>
    <w:pPr>
      <w:widowControl w:val="0"/>
      <w:autoSpaceDE w:val="0"/>
      <w:autoSpaceDN w:val="0"/>
      <w:spacing w:line="240" w:lineRule="auto"/>
      <w:ind w:firstLine="0"/>
    </w:pPr>
    <w:rPr>
      <w:rFonts w:ascii="Calibri" w:eastAsia="Times New Roman" w:hAnsi="Calibri" w:cs="Calibri"/>
      <w:b/>
      <w:sz w:val="20"/>
      <w:szCs w:val="20"/>
    </w:rPr>
  </w:style>
  <w:style w:type="paragraph" w:customStyle="1" w:styleId="ConsPlusTitlePage">
    <w:name w:val="ConsPlusTitlePage"/>
    <w:rsid w:val="0082177C"/>
    <w:pPr>
      <w:widowControl w:val="0"/>
      <w:autoSpaceDE w:val="0"/>
      <w:autoSpaceDN w:val="0"/>
      <w:spacing w:line="240" w:lineRule="auto"/>
      <w:ind w:firstLine="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42B2B69DDA2B8FD31E971E98F94BD70FFF1D8446F47C87024899CD984F35156E131BE13C89269E4C17A1F818C4F309U9M0L" TargetMode="External"/><Relationship Id="rId3" Type="http://schemas.openxmlformats.org/officeDocument/2006/relationships/webSettings" Target="webSettings.xml"/><Relationship Id="rId7" Type="http://schemas.openxmlformats.org/officeDocument/2006/relationships/hyperlink" Target="consultantplus://offline/ref=9B42B2B69DDA2B8FD31E89138E9514D206F04B8E4CF92FDF514ECE92C84960552E154EB078D42999455DF0BF53CBF20A87340D49356C2BU1M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42B2B69DDA2B8FD31E89138E9514D206F7408F42F92FDF514ECE92C84960472E4D42B17AC22B9C500BA1FAU0MFL" TargetMode="External"/><Relationship Id="rId5" Type="http://schemas.openxmlformats.org/officeDocument/2006/relationships/hyperlink" Target="consultantplus://offline/ref=9B42B2B69DDA2B8FD31E89138E9514D208F6468E44F92FDF514ECE92C84960472E4D42B17AC22B9C500BA1FAU0MFL"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2314</Words>
  <Characters>13194</Characters>
  <Application>Microsoft Office Word</Application>
  <DocSecurity>0</DocSecurity>
  <Lines>109</Lines>
  <Paragraphs>30</Paragraphs>
  <ScaleCrop>false</ScaleCrop>
  <Company/>
  <LinksUpToDate>false</LinksUpToDate>
  <CharactersWithSpaces>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oon1</dc:creator>
  <cp:keywords/>
  <dc:description/>
  <cp:lastModifiedBy>oon1</cp:lastModifiedBy>
  <cp:revision>1</cp:revision>
  <dcterms:created xsi:type="dcterms:W3CDTF">2019-03-12T11:12:00Z</dcterms:created>
  <dcterms:modified xsi:type="dcterms:W3CDTF">2019-03-12T11:12:00Z</dcterms:modified>
</cp:coreProperties>
</file>