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5D" w:rsidRDefault="008F74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F745D" w:rsidRDefault="008F745D">
      <w:pPr>
        <w:pStyle w:val="ConsPlusNormal"/>
        <w:jc w:val="both"/>
        <w:outlineLvl w:val="0"/>
      </w:pPr>
    </w:p>
    <w:p w:rsidR="008F745D" w:rsidRDefault="008F745D">
      <w:pPr>
        <w:pStyle w:val="ConsPlusTitle"/>
        <w:jc w:val="center"/>
      </w:pPr>
      <w:r>
        <w:t>УПРАВЛЕНИЕ ФЕДЕРАЛЬНОЙ СЛУЖБЫ</w:t>
      </w:r>
    </w:p>
    <w:p w:rsidR="008F745D" w:rsidRDefault="008F745D">
      <w:pPr>
        <w:pStyle w:val="ConsPlusTitle"/>
        <w:jc w:val="center"/>
      </w:pPr>
      <w:r>
        <w:t>ПО НАДЗОРУ В СФЕРЕ ЗАЩИТЫ ПРАВ ПОТРЕБИТЕЛЕЙ</w:t>
      </w:r>
    </w:p>
    <w:p w:rsidR="008F745D" w:rsidRDefault="008F745D">
      <w:pPr>
        <w:pStyle w:val="ConsPlusTitle"/>
        <w:jc w:val="center"/>
      </w:pPr>
      <w:r>
        <w:t>И БЛАГОПОЛУЧИЯ ЧЕЛОВЕКА ПО ВОРОНЕЖСКОЙ ОБЛАСТИ</w:t>
      </w:r>
    </w:p>
    <w:p w:rsidR="008F745D" w:rsidRDefault="008F745D">
      <w:pPr>
        <w:pStyle w:val="ConsPlusTitle"/>
        <w:jc w:val="center"/>
      </w:pPr>
      <w:r>
        <w:t>ГЛАВНЫЙ ГОСУДАРСТВЕННЫЙ САНИТАРНЫЙ ВРАЧ</w:t>
      </w:r>
    </w:p>
    <w:p w:rsidR="008F745D" w:rsidRDefault="008F745D">
      <w:pPr>
        <w:pStyle w:val="ConsPlusTitle"/>
        <w:jc w:val="center"/>
      </w:pPr>
      <w:r>
        <w:t>ПО ВОРОНЕЖСКОЙ ОБЛАСТИ</w:t>
      </w:r>
    </w:p>
    <w:p w:rsidR="008F745D" w:rsidRDefault="008F745D">
      <w:pPr>
        <w:pStyle w:val="ConsPlusTitle"/>
        <w:jc w:val="center"/>
      </w:pPr>
    </w:p>
    <w:p w:rsidR="008F745D" w:rsidRDefault="008F745D">
      <w:pPr>
        <w:pStyle w:val="ConsPlusTitle"/>
        <w:jc w:val="center"/>
      </w:pPr>
      <w:r>
        <w:t>ПОСТАНОВЛЕНИЕ</w:t>
      </w:r>
    </w:p>
    <w:p w:rsidR="008F745D" w:rsidRDefault="008F745D">
      <w:pPr>
        <w:pStyle w:val="ConsPlusTitle"/>
        <w:jc w:val="center"/>
      </w:pPr>
      <w:r>
        <w:t>от 25 августа 2009 г. N 11</w:t>
      </w:r>
    </w:p>
    <w:p w:rsidR="008F745D" w:rsidRDefault="008F745D">
      <w:pPr>
        <w:pStyle w:val="ConsPlusTitle"/>
        <w:jc w:val="center"/>
      </w:pPr>
    </w:p>
    <w:p w:rsidR="008F745D" w:rsidRDefault="008F745D">
      <w:pPr>
        <w:pStyle w:val="ConsPlusTitle"/>
        <w:jc w:val="center"/>
      </w:pPr>
      <w:r>
        <w:t>О НАДЗОРЕ ЗА БИОЛОГИЧЕСКИ АКТИВНЫМИ ДОБАВКАМИ К ПИЩЕ (БАД)</w:t>
      </w:r>
    </w:p>
    <w:p w:rsidR="008F745D" w:rsidRDefault="008F745D">
      <w:pPr>
        <w:pStyle w:val="ConsPlusTitle"/>
        <w:jc w:val="center"/>
      </w:pPr>
      <w:r>
        <w:t>НА ТЕРРИТОРИИ ВОРОНЕЖСКОЙ ОБЛАСТИ</w:t>
      </w:r>
    </w:p>
    <w:p w:rsidR="008F745D" w:rsidRDefault="008F745D">
      <w:pPr>
        <w:pStyle w:val="ConsPlusNormal"/>
        <w:ind w:firstLine="540"/>
        <w:jc w:val="both"/>
      </w:pPr>
    </w:p>
    <w:p w:rsidR="008F745D" w:rsidRDefault="008F745D">
      <w:pPr>
        <w:pStyle w:val="ConsPlusNormal"/>
        <w:ind w:firstLine="540"/>
        <w:jc w:val="both"/>
      </w:pPr>
      <w:r>
        <w:t>Я, главный государственный санитарный врач по Воронежской области Чубирко М.И., проанализировав положение дел по надзору за выполнением обязательных требований при производстве и обороте биологически активных добавок к пище (далее - БАД), установленных нормативными правовыми актами Российской Федерации, отмечаю: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На территории Воронежской области действует 1 предприятие по производству БАД к пище: ООО "Возрождение и развитие", производит 6 наименований БАД: гематоген "Аппетитный", гематоген "Медовый", гематоген "Детский люкс", гематоген "Любимый экстра", гематоген "С-люкс", гематоген "Новый люкс". Реализацию БАД осуществляют 776 учреждений аптечной сети, 12 аптечных складов и 7 предприятий торговли.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В 2008 году и I квартале 2009 года на территории Воронежской области проведено 350 проверок аптечных учреждений, 10 оптовых фармацевтических складов, 1 предприятие по производству БАД. Выявлено 54 случая реализации БАД с неправильно оформленными этикетками. В 10 случаях нарушались условия хранения БАД (температурный режим). Наиболее часто выявляемыми нарушениями санитарно-эпидемиологических требований при обращении БАД к пище явилась недостоверная информация на этикетке, не соответствующая согласованной при государственной регистрации, а именно создающая впечатление, что биологически активные добавки (БАД) обладают лечебным эффектом либо прошли клинические испытания.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В 2008 году и I квартале 2009 года было исследовано 766 проб БАД, в том числе по микробиологическим показателям 366. Доля импортных БАД составила 7,5% (58 проб). Гигиеническим нормативам безопасности по микробиологическим показателям не соответствовали 3 пробы БАД "Фито-чай N 11", производитель "Меган-2000", г. Москва, фиточай "Похудей-ка", производитель ООО "Объединение ИРЕА-Пензмаш", "Пивные дрожжи" Эко-мон с кальцием", производитель ЗАО "Свободный 20", Московская область. Биологически активная добавка к пище "Чай для похудения "Жуйдэмэн", производитель "Холдинг "Шень Ча - Чудесный чай", Китайская Народная Республика, провинция Цзянси, не соответствовала гигиеническим нормативам безопасности по токсикологическим показателям (остаточные количества пестицидов: алдрин, гептахлор).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По выявленным нарушениям изъято из оборота 76 партий БАД, в том числе 15 - импортного производства (429 потребительских упаковок). Вес забракованной продукции составил 27,14 кг, в том числе импортной продукции - 15,90 кг. На ответственных лиц наложено 104 штрафа на сумму 180200 рублей.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Продолжают поступать обращения граждан с жалобами на недобросовестную практику распространения БАД, имеющую очевидные признаки мошенничества. Указанное, в частности, выражается в доведении до потребителей заведомо ложной информации о различных несуществующих клиниках, медицинских центрах и других недостоверных сведений, вводящих их в заблуждение. При этом у потребителей формируется устойчивое недоверие и явно негативное отношение к БАД, даже несмотря на то, что в жалобах граждан в подавляющем большинстве случаев фигурируют находящиеся в законном обороте и прошедшие процедуру государственной регистрации пищевые продукты данной группы.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 xml:space="preserve">Отмечаются факты несоблюдения рекламного законодательства. Ряд хозяйствующих субъектов, используя средства массовой информации, представляют населению заведомо ложную информацию о потребительских свойствах БАД, указывая область применения, не соответствующую записи в свидетельстве </w:t>
      </w:r>
      <w:r>
        <w:lastRenderedPageBreak/>
        <w:t>о государственной регистрации.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("Собрание законодательства Российской Федерации", 1999, N 14, ст. 1650; 2002, N 1 (ч. 1), ст. 2; 2003, N 2, ст. 167; 2003, N 27 (ч. 1), ст. 2700; 2004, N 35, ст. 3607; 2005, N 19, ст. 1752; 2006, N 1, ст. 10; 2006, N 52 (ч. 1) ст. 5498; 2007 N 1 (ч. 1) ст. 21; 2007, N 1 (ч. 1) ст. 29; 2007, N 27, ст. 3213; 2007, ст. 3213; 2007, N 46, ст. 5554; 2007, N 49, ст. 6070; 2008, N 24, ст. 2801; 2008, N 29 (ч. 1), ст. 3418; 2008, N 44, ст. 4984; 2008, N 52 (ч. 1), ст. 6223; 2008, N 30 (ч. 2), ст. 3616; 2009, N 1, ст. 17) и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07.02.1992 N 2300-1 "О защите прав потребителей" ("Собрание законодательства Российской Федерации", 15.01.1996, N 3, ст. 140, 20.12.1999, N 51, ст. 6287, 07.01.2002, N 1 (ч. 1), ст. 2, 30.08.2004, N 35, ст. 3607, 08.11.2004, N 45, ст. 4377, 27.12.2004, N 52 (часть 1), ст. 5275, 31.07.2006, N 31 (1 ч.), ст. 3439, 23.10.2006, N 43, ст. 4412, 27.11.2006, N 48, ст. 4943, 29.10.2007, N 44, ст. 5282, 28.07.2008, N 30 (ч. 2), ст. 3616) постановляю: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1. Юридическим лицам и индивидуальным предпринимателям, осуществляющим производство БАД на территории Воронежской области: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1.1. Обеспечить качество и безопасность БАД в соответствии с законодательством Российской Федерации;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1.2. Соблюдать требования по вынесению на этикетку информации, которая согласована при государственной регистрации БАД.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1.3. Не допускать в названиях БАД терминов, а на упаковке рисунков, вводящих потребителя в заблуждение и указывающих на предполагаемую эффективность БАД.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 xml:space="preserve">2. Юридическим лицам и индивидуальным предпринимателям, осуществляющим ввоз и оборот БАД на территории Воронежской области, реализацию БАД осуществлять строго в соответствии с </w:t>
      </w:r>
      <w:hyperlink r:id="rId7" w:history="1">
        <w:r>
          <w:rPr>
            <w:color w:val="0000FF"/>
          </w:rPr>
          <w:t>СанПиН 2.3.2.1290-03</w:t>
        </w:r>
      </w:hyperlink>
      <w:r>
        <w:t xml:space="preserve"> "Гигиенические требования к организации производства и оборота биологически активных добавок к пище (БАД)" в аптечных учреждениях и специализированных магазинах или отделах продовольственных магазинов по продаже диетических продуктов.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3. Юридическим лицам и индивидуальным предпринимателям, осуществляющим производство, ввоз и оборот БАД на территории Воронежской области, принять меры по обеспечению соблюдения законодательства при подготовке рекламных материалов о БАД.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4. Рекомендовать средствам массовой информации: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4.1. Обеспечить соблюдение установленных обязательных требований при распространении рекламы БАД.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4.2. Оказывать содействие Управлению Роспотребнадзора по Воронежской области в проведении работы по информированию населения о вопросах реализации БАД.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5. Департаменту здравоохранения Воронежской области (Иванов) принять меры по недопущению назначения медицинскими работниками БАД в качестве средств, оказывающих лечебный эффект.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6. ФГУЗ "Центр гигиены и эпидемиологии Воронежской области (Степкин):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6.1. Принять меры по оснащению испытательных лабораторий современным оборудованием и подготовку специалистов по методам контроля БАД.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 xml:space="preserve">6.2. Обеспечить в полном объеме лабораторные исследования БАД по санитарно-химическим показателям в соответствии с </w:t>
      </w:r>
      <w:hyperlink r:id="rId8" w:history="1">
        <w:r>
          <w:rPr>
            <w:color w:val="0000FF"/>
          </w:rPr>
          <w:t>СанПиН 2.3.2.1078-01</w:t>
        </w:r>
      </w:hyperlink>
      <w:r>
        <w:t xml:space="preserve"> "Гигиенические требования безопасности и пищевой ценности пищевых продуктов".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7. Начальникам отделов Управления Роспотребнадзора по Воронежской области (Болгова, Гунина, Шабаева), начальникам территориальных отделов Управления Роспотребнадзора по Воронежской области в районах области (Ващук, Золотцева, Иванов, Куприянов, Ласточкина, Овчинникова, Симонов, Чеченева, Яценко), и.о. начальника территориального отдела Управления Роспотребнадзора по Воронежской области в Аннинском, Панинском, Эртильском районах (Мымриков):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lastRenderedPageBreak/>
        <w:t>7.1. Усилить государственный надзор за производством и оборотом БАД, обратив внимание на соответствие содержания информации о продукте установленным требованиям.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7.2. Обеспечить взаимодействие с органами прокуратуры и внутренних дел по вопросам незаконного оборота БАД.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7.3. Проводить в средствах массовой информации разъяснительную работу по вопросам реализации БАД.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8. Информировать Управление Роспотребнадзора по Воронежской области о проведенной работе до 01.12.2009.</w:t>
      </w:r>
    </w:p>
    <w:p w:rsidR="008F745D" w:rsidRDefault="008F745D">
      <w:pPr>
        <w:pStyle w:val="ConsPlusNormal"/>
        <w:spacing w:before="200"/>
        <w:ind w:firstLine="540"/>
        <w:jc w:val="both"/>
      </w:pPr>
      <w:r>
        <w:t>9. Контроль за выполнением настоящего постановления возложить на заместителя главного государственного санитарного врача по Воронежской области Фуфаеву О.А.</w:t>
      </w:r>
    </w:p>
    <w:p w:rsidR="008F745D" w:rsidRDefault="008F745D">
      <w:pPr>
        <w:pStyle w:val="ConsPlusNormal"/>
        <w:ind w:firstLine="540"/>
        <w:jc w:val="both"/>
      </w:pPr>
    </w:p>
    <w:p w:rsidR="008F745D" w:rsidRDefault="008F745D">
      <w:pPr>
        <w:pStyle w:val="ConsPlusNormal"/>
        <w:jc w:val="right"/>
      </w:pPr>
      <w:r>
        <w:t>М.И.ЧУБИРКО</w:t>
      </w:r>
    </w:p>
    <w:p w:rsidR="008F745D" w:rsidRDefault="008F745D">
      <w:pPr>
        <w:pStyle w:val="ConsPlusNormal"/>
        <w:ind w:firstLine="540"/>
        <w:jc w:val="both"/>
      </w:pPr>
    </w:p>
    <w:p w:rsidR="008F745D" w:rsidRDefault="008F745D">
      <w:pPr>
        <w:pStyle w:val="ConsPlusNormal"/>
        <w:ind w:firstLine="540"/>
        <w:jc w:val="both"/>
      </w:pPr>
    </w:p>
    <w:p w:rsidR="008F745D" w:rsidRDefault="008F74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7F6" w:rsidRDefault="00DF77F6"/>
    <w:sectPr w:rsidR="00DF77F6" w:rsidSect="0029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F745D"/>
    <w:rsid w:val="000C12DD"/>
    <w:rsid w:val="0083318B"/>
    <w:rsid w:val="008F178D"/>
    <w:rsid w:val="008F745D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8F745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8F745D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8F745D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2AE599AAD608543BE3F3213B5569B7CA180249AF7047A86954C6ACFA9FF4D4EA34A4C5460AB15C7873400D436336B0CCD6500F80C5B1Cl4I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C2AE599AAD608543BE3F3213B5569B79A180239EF559708ECC4068C8A6A05A49EA464D5460AA17C8D83115C56E3F6810D3661DE40E5Al1I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C2AE599AAD608543BE3F3213B5569B7EA3802598FD047A86954C6ACFA9FF4D5CA312405562B514C092625191l6IAL" TargetMode="External"/><Relationship Id="rId5" Type="http://schemas.openxmlformats.org/officeDocument/2006/relationships/hyperlink" Target="consultantplus://offline/ref=0EC2AE599AAD608543BE3F3213B5569B7FAA85269AFC047A86954C6ACFA9FF4D5CA312405562B514C092625191l6IA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1295</Words>
  <Characters>7385</Characters>
  <Application>Microsoft Office Word</Application>
  <DocSecurity>0</DocSecurity>
  <Lines>61</Lines>
  <Paragraphs>17</Paragraphs>
  <ScaleCrop>false</ScaleCrop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2019-03-12T11:08:00Z</dcterms:created>
  <dcterms:modified xsi:type="dcterms:W3CDTF">2019-03-12T11:09:00Z</dcterms:modified>
</cp:coreProperties>
</file>