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AE" w:rsidRDefault="003424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24AE" w:rsidRDefault="003424AE">
      <w:pPr>
        <w:pStyle w:val="ConsPlusNormal"/>
        <w:jc w:val="both"/>
        <w:outlineLvl w:val="0"/>
      </w:pPr>
    </w:p>
    <w:p w:rsidR="003424AE" w:rsidRDefault="003424AE">
      <w:pPr>
        <w:pStyle w:val="ConsPlusTitle"/>
        <w:jc w:val="center"/>
      </w:pPr>
      <w:r>
        <w:t>УПРАВЛЕНИЕ ФЕДЕРАЛЬНОЙ СЛУЖБЫ</w:t>
      </w:r>
    </w:p>
    <w:p w:rsidR="003424AE" w:rsidRDefault="003424AE">
      <w:pPr>
        <w:pStyle w:val="ConsPlusTitle"/>
        <w:jc w:val="center"/>
      </w:pPr>
      <w:r>
        <w:t>ПО НАДЗОРУ В СФЕРЕ ЗАЩИТЫ ПРАВ ПОТРЕБИТЕЛЕЙ</w:t>
      </w:r>
    </w:p>
    <w:p w:rsidR="003424AE" w:rsidRDefault="003424AE">
      <w:pPr>
        <w:pStyle w:val="ConsPlusTitle"/>
        <w:jc w:val="center"/>
      </w:pPr>
      <w:r>
        <w:t>И БЛАГОПОЛУЧИЯ ЧЕЛОВЕКА ПО ВОРОНЕЖСКОЙ ОБЛАСТИ</w:t>
      </w:r>
    </w:p>
    <w:p w:rsidR="003424AE" w:rsidRDefault="003424AE">
      <w:pPr>
        <w:pStyle w:val="ConsPlusTitle"/>
        <w:jc w:val="center"/>
      </w:pPr>
      <w:r>
        <w:t>ГЛАВНЫЙ ГОСУДАРСТВЕННЫЙ САНИТАРНЫЙ ВРАЧ</w:t>
      </w:r>
    </w:p>
    <w:p w:rsidR="003424AE" w:rsidRDefault="003424AE">
      <w:pPr>
        <w:pStyle w:val="ConsPlusTitle"/>
        <w:jc w:val="center"/>
      </w:pPr>
      <w:r>
        <w:t>ПО ВОРОНЕЖСКОЙ ОБЛАСТИ</w:t>
      </w:r>
    </w:p>
    <w:p w:rsidR="003424AE" w:rsidRDefault="003424AE">
      <w:pPr>
        <w:pStyle w:val="ConsPlusTitle"/>
        <w:jc w:val="center"/>
      </w:pPr>
    </w:p>
    <w:p w:rsidR="003424AE" w:rsidRDefault="003424AE">
      <w:pPr>
        <w:pStyle w:val="ConsPlusTitle"/>
        <w:jc w:val="center"/>
      </w:pPr>
      <w:r>
        <w:t>ПОСТАНОВЛЕНИЕ</w:t>
      </w:r>
    </w:p>
    <w:p w:rsidR="003424AE" w:rsidRDefault="003424AE">
      <w:pPr>
        <w:pStyle w:val="ConsPlusTitle"/>
        <w:jc w:val="center"/>
      </w:pPr>
      <w:r>
        <w:t>от 13 мая 2009 г. N 7</w:t>
      </w:r>
    </w:p>
    <w:p w:rsidR="003424AE" w:rsidRDefault="003424AE">
      <w:pPr>
        <w:pStyle w:val="ConsPlusTitle"/>
        <w:jc w:val="center"/>
      </w:pPr>
    </w:p>
    <w:p w:rsidR="003424AE" w:rsidRDefault="003424AE">
      <w:pPr>
        <w:pStyle w:val="ConsPlusTitle"/>
        <w:jc w:val="center"/>
      </w:pPr>
      <w:r>
        <w:t>ОБ ОБЕСПЕЧЕНИИ ОТДЫХА, ОЗДОРОВЛЕНИЯ И ЗАНЯТОСТИ ДЕТЕЙ</w:t>
      </w:r>
    </w:p>
    <w:p w:rsidR="003424AE" w:rsidRDefault="003424AE">
      <w:pPr>
        <w:pStyle w:val="ConsPlusTitle"/>
        <w:jc w:val="center"/>
      </w:pPr>
      <w:r>
        <w:t>И ПОДРОСТКОВ В 2009 - 2010 ГОДАХ</w:t>
      </w:r>
    </w:p>
    <w:p w:rsidR="003424AE" w:rsidRDefault="003424AE">
      <w:pPr>
        <w:pStyle w:val="ConsPlusNormal"/>
        <w:jc w:val="center"/>
      </w:pPr>
    </w:p>
    <w:p w:rsidR="003424AE" w:rsidRDefault="003424AE">
      <w:pPr>
        <w:pStyle w:val="ConsPlusNormal"/>
        <w:ind w:firstLine="540"/>
        <w:jc w:val="both"/>
      </w:pPr>
      <w:r>
        <w:t>Я, главный государственный санитарный врач по Воронежской области Чубирко М.И., проанализировав ход подготовки к летней оздоровительной кампании 2009 года, установил.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В летнюю оздоровительную кампанию 2009 года в области планируется открыть 1713 оздоровительных учреждений, в том числе 51 загородное учреждение, 776 учреждений с дневным пребыванием детей, 5 санаториев, где оздоровится более 85 тыс. детей, в том числе в загородных - более 28 тыс. детей, в учреждениях с дневным пребыванием - 33 тыс. детей.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Общее число летних оздоровительных учреждений по сравнению с 2008 годом увеличится на 228 объектов, в основном за счет учреждений с дневным пребыванием и профильных лагерей.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В адрес руководителей учреждений и предприятий на летний период 2009 года направлено 645 планов-заданий в целях проведения противоэпидемических мероприятий и улучшения санитарно-технического состояния летних оздоровительных учреждений.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В 2009 году питание детей в загородных оздоровительных учреждениях планируется 5-разовое на сумму не менее 178 рублей; в учреждениях с дневным пребыванием - 2 - 3-разовое на сумму не менее 62 рублей. С целью профилактики йод- и железодефицитных состояний у детей и подростков в согласованные примерные 10-дневные меню включены продукты, обогащенные микро- и макронутриентами, витаминами.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В 2009 году при подготовке оздоровительных учреждений планируется обработать против грызунов территорий летних оздоровительных учреждений площадью 217,4 га, против клещей - 86,7 га, водоемов против личинок комаров - 39,2 га, провести гигиеническое обучение персонала оздоровительных учреждений - 6681 человека.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В 2009 году к местам отдыха и обратно запланировано перевезти более 4 тыс. детей. В летний период 2008 года и прошедший период 2009 года выявлялись факты перевозок железнодорожным транспортом без медицинского сопровождения и организованного питания в пути следования групп детей МОУ "Семилукская СОШ N 1" г. Семилуки, МОУ СОШ N 15, МОУ ДОД "Дом детства и юношества Центрального района", СДЮШОР N 9, футбольной школой "Воронеж", турфирмами "Круиз" и ООО "Аквамарин", ИП Усовой Л.С. "ВОГТУР", МОУ лицеем N 8 г. Воронежа.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 xml:space="preserve">В целях обеспечения эффективного отдыха и оздоровления детей и подростков в период летней оздоровительной компании 2009 - 2010 годах 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N 148 от 05.03.2008 "Об обеспечении отдыха, оздоровления и занятости детей в 2008 - 2010 годах" и на основании </w:t>
      </w:r>
      <w:hyperlink r:id="rId6" w:history="1">
        <w:r>
          <w:rPr>
            <w:color w:val="0000FF"/>
          </w:rPr>
          <w:t>статьи 51</w:t>
        </w:r>
      </w:hyperlink>
      <w:r>
        <w:t xml:space="preserve"> Федерального закона "О санитарно-эпидемиологическом благополучии населения" от 30.03.1999 N 52-ФЗ ("Собрание законодательства Российской Федерации", 1999, N 14, ст. 482) постановляю: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1. Рекомендовать главам муниципальных районов и городских округов г. Воронежа и Борисоглебска: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1.1. Обсудить на межведомственных комиссиях вопросы подготовки к летней оздоровительной кампании и отдыху детей и подростков в каникулярное время, в том числе проведения работ по подготовке зданий и сооружений оздоровительных учреждений, оказав им содействие в проведении ремонтно-восстановительных работ, в первую очередь на водопроводных и канализационных сооружениях и сетях.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lastRenderedPageBreak/>
        <w:t>Срок - апрель - май.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1.2. Предусмотреть выделение необходимых средств на проведение дезинсекционных (против комаров), акарицидных (против клещей) и дератизационных (против грызунов) мероприятий в местах размещения летних оздоровительных учреждений в целях профилактики природно-очаговых инфекций.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Срок - апрель - май.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1.3. Принять меры по обеспечению в приоритетном порядке отдыха, оздоровления, а также проезда до места отдыха и обратно детей и подростков, нуждающихся в особой заботе государства.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 Балансодержателям детских оздоровительных учреждений и учреждений отдыха, а также руководителям оздоровительных учреждений: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2.1. Провести необходимую подготовку детских оздоровительных учреждений и учреждений отдыха к приему детей, подростков, обеспечив полное выполнение всех запланированных мероприятий по улучшению материально-технической базы учреждений, соблюдение санитарных норм и правил при организации питания, водоснабжения и канализования, обратив внимание на работу пищеблоков, обеспеченность их технологическим и холодильным оборудованием, подготовку персонала, а также мест купания.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Срок - до их открытия.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2.2. Не допускать открытия летних оздоровительных учреждений без получения санитарно-эпидемиологических заключений, выданных в установленном законодательством Российской Федерации порядке.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2.3. Обеспечить комплектование штатного расписания квалифицированными медицинскими и педагогическими кадрами и персоналом пищеблоков, имеющими опыт работы в детских оздоровительных учреждениях.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2.4. Обеспечить прохождение гигиенического обучения и медицинского осмотра персонала, поступающего на работу в детские оздоровительные учреждения.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2.5. Обеспечить бесперебойную поставку и контроль за качеством принимаемых в оздоровительные учреждения продуктов для детского питания.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2.6. При организации питания детей в летних оздоровительных учреждениях вводить в рационы пищевые продукты, обогащенные витаминами, макро- и микронутриентами, с учетом состояния здоровья детей.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2.7. Не позднее чем за 2 недели до открытия детских оздоровительных учреждений обеспечить проведение эпизоотологического обследования и дератизационной, дезинсекционной, акарицидной, дезинфекционной обработки зданий и территорий оздоровительных учреждений и прилегающей к ним территории.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2.8. До начала работы летнего оздоровительного учреждения провести: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2.8.1. Промывку и дезинфекцию водопроводных сооружений.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2.8.2. Камерную обработку постельных принадлежностей.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 Департаменту труда и социального развития Воронежской области (Мещерякова), департаменту образования, науки и молодежной политики Воронежской области (Мосолов), управлению физической культуры, спорта и туризма Воронежской области (Шабунин), управлению культуры Воронежской области (Образцов), государственному учреждению "Воронежское региональное отделение Фонда социального страхования Российской Федерации" (Олемской), руководителям туристических фирм и юридических лиц, организующих перевозки детей и подростков по территории и за пределы области: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3.1. Рекомендовать: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 xml:space="preserve">3.1.1. Согласовывать с Управлением Роспотребнадзора по Воронежской области условия проведения </w:t>
      </w:r>
      <w:r>
        <w:lastRenderedPageBreak/>
        <w:t>массовых мероприятий с участием организованных коллективов детей и подростков в период оздоровительной кампании (проживание, питание, водоснабжение, удаление отходов, медицинское обеспечение).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Срок - за 2 недели до начала мероприятий.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3.1.2. Информировать не позднее чем за 3 суток до отправки организованных детских коллективов за пределы области Управление Роспотребнадзора о выезде детей (с указанием численности детей, вида транспорта, используемого для перевозки детей, с подтверждением обязательного медицинского сопровождения организованных групп детей и формы питания).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3.2. Обеспечить: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3.2.1. Оказание медицинской помощи детям в пути следования и доотправку их до места назначения в случае вынужденной госпитализации.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3.2.2. Обязательное медицинское сопровождение организованных групп детей при перевозках их всеми видами транспорта.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3.2.3. Организацию полноценного горячего питания организованных групп детей и подростков в вагонах-ресторанах пассажирских поездов при нахождении в пути свыше 1 суток или снабжение наборами пищевых продуктов (сухими пайками) при перевозке детей всеми видами транспорта при нахождении в пути следования менее суток.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3.3. Перевозку детей и подростков автомобильным транспортом к местам отдыха и обратно при нахождении в пути не более 4 часов и в случаях, когда невозможно организовать доставку детей другим видом транспорта.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4. Департаменту труда и занятости населения Воронежской области (Домнич) обеспечить предоставление мест при организации трудовой занятости детей и молодежи в течение года в свободное от учебы время, в том числе через организованные формы трудовой занятости, в соответствии с действующим законодательством по применению труда лиц моложе 18 лет.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5. Рекомендовать начальнику Юго-Восточной железной дороги - филиала ОАО "РЖД" (Володько):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5.1. Разработать и реализовать комплекс мероприятий по оптимизации сил и средств пассажирского комплекса, обеспечивающих заблаговременную подготовку пассажирских составов (вагонов-ресторанов) в рейс и содержание их в пути следования в соответствии с требованиями санитарных правил при перевозке детей и подростков к местам отдыха и обратно, обратив особое внимание на заправку вагонов доброкачественной питьевой водой, исправную работу систем вентиляции и кондиционирования воздуха, охладителей питьевой воды, наличие дезинфицирующих средств.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5.2. Продолжить практику продажи билетов для организованных детских коллективов только при наличии официального подтверждения организаторами поездки медицинского сопровождения.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5.3. Организовать доступное горячее питание для организованных групп детей в вагонах-ресторанах пассажирских поездов при нахождении в пути свыше 1 суток.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6. Рекомендовать начальнику Юго-Восточного территориального отдела Управления Роспотребнадзора по железнодорожному транспорту (Станкевич):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6.1. Обеспечить действенный контроль за формированием пассажирских составов, осуществляющих перевозку организованных детских групп к местам отдыха и обратно, в соответствии с требованиями санитарных правил, обращая особое внимание на заправку вагонов доброкачественной питьевой водой, исправную работу систем вентиляции и кондиционирования воздуха, охладителей питьевой воды, наличие дезинфицирующих средств.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6.2. Установить контроль: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 xml:space="preserve">6.2.1. За продажей билетов для организованных детских коллективов только при наличии официального подтверждения организаторами поездки медицинского сопровождения и организации питания детей и подростков, в том числе на согласование наборов продуктов, входящих в сухие пайки, или </w:t>
      </w:r>
      <w:r>
        <w:lastRenderedPageBreak/>
        <w:t>представление договора на организацию питания в вагоне-ресторане пассажирских поездов.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6.2.2. За организацией доступного горячего питания организованных групп детей в вагонах-ресторанах пассажирских поездов при нахождении в пути свыше 1 суток.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 Департаменту здравоохранения Воронежской области (Ролдугин), главным врачам государственных и муниципальных учреждений здравоохранения: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7.1. Обеспечить: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7.1.1. Действенный контроль за проведением оздоровительной кампании, организацией полноценного сбалансированного питания, водоснабжением летних оздоровительных учреждений, физического воспитания и закаливания детей, и в первую очередь в оздоровительных учреждениях с дневным пребыванием детей, созданием полноценных условий для отдыха и оздоровления детей.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7.1.2. Своевременное и качественное проведение медицинских осмотров и иммунизации против туляремии сотрудников, направляемых на работу в летние оздоровительные учреждения, а также медицинских осмотров подростков при оформлении временной занятости в каникулярное время.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7.1.3. Выдачу справок детям об отсутствии контакта с инфекционными больными и сведений о проведенных профилактических прививках амбулаторно-поликлиническими учреждениями по месту жительства за 3 дня до отъезда детей в оздоровительное учреждение.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7.1.4. Выделение специалистов для медицинского сопровождения детских организованных групп во время оздоровительных кампаний, а также выделение мест в лечебных учреждениях на случай экстренной госпитализации больных детей.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7.2. Принять меры по подбору квалифицированного медицинского персонала, имеющего опыт работы с детьми в детских оздоровительных учреждениях, проводить инструктажи медицинских работников, сопровождающих детские организованные коллективы, и родителей отъезжающих детей по организации питания и питьевого режима детей в пути следования.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7.3. Обязать медицинских работников детских оздоровительных учреждений: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7.3.1. Осуществлять действенный контроль за работой пищеблоков, организацией питания, питьевым режимом, соблюдением воздушно-теплового режима в помещениях, физическим воспитанием и закаливанием детей, соблюдением физиологических норм нагрузки при проведении спортивных соревнований, трудовой деятельности и организацией купания.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7.3.2. Проводить постоянную работу по гигиеническому воспитанию детей, популяризации навыков здорового образа жизни, профилактике алкоголизма, наркомании и табакокурения.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8. Главному врачу федерального государственного учреждения здравоохранения "Центр гигиены и эпидемиологии в Воронежской области" (Степкин):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8.1. Не допускать взимание платы при проведении лабораторно- инструментального контроля при приемке летних оздоровительных учреждений и учреждений отдыха, в ходе медицинских осмотров и гигиенического обучения персонала, направляемого для работы в летние оздоровительные учреждения, при медицинских осмотрах детей и подростков при оформлении временной занятости на каникулярный период и направлении их в летние оздоровительные учреждения.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 Заместителю начальника отдела санитарного надзора управления (Булгакова), начальникам территориальных отделов (Овчинникова, Яценко, Золотцева, Куприянов, Чеченева, Ващук, Симонов, Иванов, Ласточкина), и.о. начальника территориального отдела по Аннинскому, Панинскому, Эртильскому районам (Мымриков) обеспечить: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9.1. Контроль за выполнением планов-заданий и предписаний по подготовке ЛОУ к оздоровительному сезону.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9.3. Выдачу санитарно-эпидемиологических заключений только при выполнении планов-заданий и предписаний.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lastRenderedPageBreak/>
        <w:t>9.4. Действенный государственный санитарно-эпидемиологический надзор за работой летних оздоровительных учреждений, обратив особое внимание на работу пищеблоков и состояние источников питьевого водоснабжения, мест купания, режим труда и отдыха, гигиеническое обучение персонала.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9.5. Надзор за качеством и безопасностью пищевых продуктов, входящих в наборы питания - сухие пайки в случаях организации питания детей в туристических походах, профильных лагерях, слетах с обязательным согласованием наборов продуктов и принятием исчерпывающих мер при нарушениях требований санитарного законодательства.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9.6. Докладывать в Управление Роспотребнадзора по Воронежской области о подготовке и ходе летней оздоровительной кампании: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9.6.1. При возникновении чрезвычайной ситуации - немедленно.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9.6.2. Оперативную информацию еженедельно по четвергам до 16-00 часов с 1 мая по 1 сентября в течение летней оздоровительной кампании по утвержденной форме.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9.6.3. Информацию по итогам санитарно-эпидемиологического надзора за детскими оздоровительными учреждениями в течение трех дней по окончании каждой смены.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 Заместителю руководителя Управления Роспотребнадзора по Воронежской области (Фуфаева):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10.1. Довести настоящее постановление до сведения предприятий и организаций, принимающих участие в организации оздоровительной кампании 2009 - 2010 годов.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10.2. Обеспечить взаимодействие с управлениями Роспотребнадзора по субъектам Российской Федерации, принимающим на отдых детей Воронежской области.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10.3. Еженедельно до 15.00 часов по пятницам с 1 мая по 1 сентября в течение летней оздоровительной кампании представлять руководителю управления информацию о ходе оздоровительной кампании.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10.4. Представить в Федеральную службу отчет: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10.4.1. 20 мая - о ходе подготовки к летней оздоровительной кампании.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10.4.2. По окончании каждой смены - о результатах санитарно- эпидемиологического надзора за летними оздоровительными учреждениями.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10.4.3. 5 сентября - об итогах летней оздоровительной кампании.</w:t>
      </w:r>
    </w:p>
    <w:p w:rsidR="003424AE" w:rsidRDefault="003424AE">
      <w:pPr>
        <w:pStyle w:val="ConsPlusNormal"/>
        <w:spacing w:before="200"/>
        <w:ind w:firstLine="540"/>
        <w:jc w:val="both"/>
      </w:pPr>
      <w:r>
        <w:t>11. Контроль за выполнением настоящего постановления оставляю за собой.</w:t>
      </w:r>
    </w:p>
    <w:p w:rsidR="003424AE" w:rsidRDefault="003424AE">
      <w:pPr>
        <w:pStyle w:val="ConsPlusNormal"/>
        <w:jc w:val="right"/>
      </w:pPr>
    </w:p>
    <w:p w:rsidR="003424AE" w:rsidRDefault="003424AE">
      <w:pPr>
        <w:pStyle w:val="ConsPlusNormal"/>
        <w:jc w:val="right"/>
      </w:pPr>
      <w:r>
        <w:t>М.И.ЧУБИРКО</w:t>
      </w:r>
    </w:p>
    <w:p w:rsidR="003424AE" w:rsidRDefault="003424AE">
      <w:pPr>
        <w:pStyle w:val="ConsPlusNormal"/>
        <w:ind w:firstLine="540"/>
        <w:jc w:val="both"/>
      </w:pPr>
    </w:p>
    <w:p w:rsidR="003424AE" w:rsidRDefault="003424AE">
      <w:pPr>
        <w:pStyle w:val="ConsPlusNormal"/>
        <w:ind w:firstLine="540"/>
        <w:jc w:val="both"/>
      </w:pPr>
    </w:p>
    <w:p w:rsidR="003424AE" w:rsidRDefault="003424AE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F77F6" w:rsidRDefault="00DF77F6"/>
    <w:sectPr w:rsidR="00DF77F6" w:rsidSect="0050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424AE"/>
    <w:rsid w:val="000B5875"/>
    <w:rsid w:val="003424AE"/>
    <w:rsid w:val="0083318B"/>
    <w:rsid w:val="008F178D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3424AE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3424AE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3424AE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8EADB7595D778F877F7E4951A73B4E94D6199E891C339C0E6496F6341D4892E024302F34315C607CBEAB70F6C108F619AB0D478C24FlEOCL" TargetMode="External"/><Relationship Id="rId5" Type="http://schemas.openxmlformats.org/officeDocument/2006/relationships/hyperlink" Target="consultantplus://offline/ref=7A98EADB7595D778F877F7E4951A73B4E949609CE791C339C0E6496F6341D49B2E5A4F03F15E11C4129DBBF2l5O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2390</Words>
  <Characters>13625</Characters>
  <Application>Microsoft Office Word</Application>
  <DocSecurity>0</DocSecurity>
  <Lines>113</Lines>
  <Paragraphs>31</Paragraphs>
  <ScaleCrop>false</ScaleCrop>
  <Company/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2019-03-12T11:14:00Z</dcterms:created>
  <dcterms:modified xsi:type="dcterms:W3CDTF">2019-03-12T11:14:00Z</dcterms:modified>
</cp:coreProperties>
</file>